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7463A4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7463A4" w:rsidP="001B2695">
      <w:pPr>
        <w:jc w:val="center"/>
        <w:rPr>
          <w:b/>
          <w:sz w:val="24"/>
          <w:szCs w:val="24"/>
        </w:rPr>
      </w:pPr>
      <w:r w:rsidRPr="007463A4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B9428B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153B9F">
        <w:rPr>
          <w:rFonts w:ascii="Arial" w:hAnsi="Arial" w:cs="Arial"/>
          <w:b/>
          <w:sz w:val="21"/>
          <w:szCs w:val="21"/>
        </w:rPr>
        <w:t xml:space="preserve">а </w:t>
      </w:r>
      <w:r w:rsidR="00842FD6">
        <w:rPr>
          <w:rFonts w:ascii="Arial" w:hAnsi="Arial" w:cs="Arial"/>
          <w:b/>
          <w:sz w:val="21"/>
          <w:szCs w:val="21"/>
        </w:rPr>
        <w:t xml:space="preserve">подготовки газа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838"/>
        <w:gridCol w:w="3209"/>
        <w:gridCol w:w="3036"/>
        <w:gridCol w:w="2262"/>
      </w:tblGrid>
      <w:tr w:rsidR="0039709D" w:rsidRPr="00B9428B" w:rsidTr="00B9428B">
        <w:trPr>
          <w:trHeight w:val="485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39709D" w:rsidRPr="00B9428B" w:rsidTr="00B9428B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39709D" w:rsidRPr="00B9428B" w:rsidTr="00B9428B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ru-RU"/>
              </w:rPr>
            </w:pPr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нм</w:t>
            </w:r>
            <w:r w:rsidRPr="00526A48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B9428B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="00153B9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возможные отклонения, (±) (приведенная к условиям Т=0 ºС, </w:t>
            </w:r>
            <w:proofErr w:type="gramStart"/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B9428B" w:rsidTr="00B9428B">
        <w:trPr>
          <w:trHeight w:val="228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2*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Давление МПа (изб.), возможные отклонения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B9428B" w:rsidTr="00B9428B">
        <w:trPr>
          <w:trHeight w:val="24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B9428B" w:rsidTr="00B9428B">
        <w:trPr>
          <w:trHeight w:val="15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B9428B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9428B">
              <w:rPr>
                <w:rFonts w:ascii="Arial" w:hAnsi="Arial" w:cs="Arial"/>
                <w:sz w:val="21"/>
                <w:szCs w:val="21"/>
              </w:rPr>
              <w:t>С, возможные отклонения, (±)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B9428B" w:rsidTr="00B9428B">
        <w:trPr>
          <w:trHeight w:val="11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B9428B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B9428B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1603DB" w:rsidRPr="00B9428B" w:rsidTr="00B9428B">
        <w:trPr>
          <w:trHeight w:val="478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1603DB" w:rsidRPr="00B9428B" w:rsidRDefault="001603DB" w:rsidP="001603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1603DB" w:rsidRPr="00B9428B" w:rsidRDefault="001603DB" w:rsidP="001603DB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газе на входе </w:t>
            </w:r>
          </w:p>
          <w:p w:rsidR="001603DB" w:rsidRPr="00B9428B" w:rsidRDefault="001603DB" w:rsidP="001603DB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526A4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1603DB" w:rsidRPr="00B9428B" w:rsidRDefault="001603DB" w:rsidP="001603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51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  <w:t>5*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B9428B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 xml:space="preserve">..) 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и свойства газа: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72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8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СО</w:t>
            </w:r>
            <w:proofErr w:type="gramStart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proofErr w:type="gramEnd"/>
            <w:r w:rsidR="009839E1" w:rsidRPr="00B9428B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31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11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СН</w:t>
            </w:r>
            <w:proofErr w:type="gramStart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proofErr w:type="gramEnd"/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44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(этан)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7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2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1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B9428B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утан)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8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9839E1" w:rsidRPr="00B9428B">
              <w:rPr>
                <w:rFonts w:ascii="Arial" w:hAnsi="Arial" w:cs="Arial"/>
                <w:sz w:val="21"/>
                <w:szCs w:val="21"/>
              </w:rPr>
              <w:t>изопентан</w:t>
            </w:r>
            <w:proofErr w:type="spellEnd"/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7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B9428B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="009839E1" w:rsidRPr="00B9428B">
              <w:rPr>
                <w:rFonts w:ascii="Arial" w:hAnsi="Arial" w:cs="Arial"/>
                <w:sz w:val="21"/>
                <w:szCs w:val="21"/>
              </w:rPr>
              <w:t>ентан)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19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С</w:t>
            </w:r>
            <w:proofErr w:type="gramStart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proofErr w:type="gramEnd"/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+выше 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B9428B">
              <w:rPr>
                <w:rFonts w:ascii="Arial" w:hAnsi="Arial" w:cs="Arial"/>
                <w:sz w:val="21"/>
                <w:szCs w:val="21"/>
              </w:rPr>
              <w:t>гексаны</w:t>
            </w:r>
            <w:proofErr w:type="spellEnd"/>
            <w:r w:rsidR="009839E1" w:rsidRPr="00B9428B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52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153B9F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526A48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O (</w:t>
            </w:r>
            <w:r w:rsidR="009839E1" w:rsidRPr="00B9428B">
              <w:rPr>
                <w:rFonts w:ascii="Arial" w:hAnsi="Arial" w:cs="Arial"/>
                <w:sz w:val="21"/>
                <w:szCs w:val="21"/>
              </w:rPr>
              <w:t>вода</w:t>
            </w:r>
            <w:r w:rsidR="009839E1" w:rsidRPr="00B9428B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2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149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19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5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4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64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1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33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4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89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Массовая концентрация жидкости в газе на входе,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/нм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Плотность газа,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/нм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B9428B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(приведенная к условиям Т=0 </w:t>
            </w:r>
            <w:proofErr w:type="spellStart"/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о</w:t>
            </w:r>
            <w:r w:rsidRPr="00B9428B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B9428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Требования к качеству подготовки газа</w:t>
            </w:r>
          </w:p>
          <w:p w:rsidR="009839E1" w:rsidRPr="00B9428B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газ на выходе: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содержание механических примесей в газе:</w:t>
            </w:r>
          </w:p>
          <w:p w:rsidR="009839E1" w:rsidRPr="00B9428B" w:rsidRDefault="009839E1" w:rsidP="00526A48">
            <w:pPr>
              <w:ind w:left="325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/нм</w:t>
            </w:r>
            <w:r w:rsidRPr="00B9428B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  <w:p w:rsidR="009839E1" w:rsidRPr="00B9428B" w:rsidRDefault="009839E1" w:rsidP="00526A48">
            <w:pPr>
              <w:ind w:left="325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максимальный размер,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допустимая массовая концентрация жидкости в газе,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/нм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допустимый размер частиц механических примесей,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массовая концентрация сероводорода,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B9428B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массовая концентрация </w:t>
            </w:r>
            <w:proofErr w:type="spellStart"/>
            <w:r w:rsidRPr="00B9428B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B9428B">
              <w:rPr>
                <w:rFonts w:ascii="Arial" w:hAnsi="Arial" w:cs="Arial"/>
                <w:sz w:val="21"/>
                <w:szCs w:val="21"/>
              </w:rPr>
              <w:t xml:space="preserve"> серы, 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>/м</w:t>
            </w:r>
            <w:r w:rsidRPr="00526A48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B9428B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метановое число МЧ (указать по какой методике, </w:t>
            </w:r>
            <w:r w:rsidRPr="00B9428B">
              <w:rPr>
                <w:rFonts w:ascii="Arial" w:hAnsi="Arial" w:cs="Arial"/>
                <w:sz w:val="21"/>
                <w:szCs w:val="21"/>
                <w:lang w:val="en-US"/>
              </w:rPr>
              <w:t>Caterpillar</w:t>
            </w:r>
            <w:r w:rsidRPr="00B9428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B9428B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B9428B">
              <w:rPr>
                <w:rFonts w:ascii="Arial" w:hAnsi="Arial" w:cs="Arial"/>
                <w:sz w:val="21"/>
                <w:szCs w:val="21"/>
              </w:rPr>
              <w:t xml:space="preserve"> и т.д.)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B9428B" w:rsidRDefault="009839E1" w:rsidP="00526A48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точка росы подготавливаемого газа, </w:t>
            </w:r>
            <w:r w:rsidRPr="00526A48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B9428B">
              <w:rPr>
                <w:rFonts w:ascii="Arial" w:hAnsi="Arial" w:cs="Arial"/>
                <w:sz w:val="21"/>
                <w:szCs w:val="21"/>
              </w:rPr>
              <w:t xml:space="preserve"> (указать при каком давлении):</w:t>
            </w:r>
          </w:p>
          <w:p w:rsidR="009839E1" w:rsidRPr="00B9428B" w:rsidRDefault="009839E1" w:rsidP="00526A48">
            <w:pPr>
              <w:ind w:firstLine="325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по воде</w:t>
            </w:r>
          </w:p>
          <w:p w:rsidR="009839E1" w:rsidRPr="00B9428B" w:rsidRDefault="009839E1" w:rsidP="009839E1">
            <w:pPr>
              <w:ind w:left="75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по углеводородам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B9428B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Условия эксплуатации и управления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Наличие ЛСУ, краткие требования к системе управления, рекомендуемое место размещения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Вид поставки: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B9428B" w:rsidRDefault="005231EC" w:rsidP="005231EC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B9428B" w:rsidRDefault="005231EC" w:rsidP="00153B9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не 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B9428B" w:rsidRDefault="00E9198F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10*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Место расположения изделия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в помещении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B9428B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 открытой площадке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B9428B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12*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Месторасположения пункта управления технологическим процессом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13*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Средняя температура района эксплуатации изделия,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климатические условия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самой холодной пятидневки, </w:t>
            </w:r>
            <w:r w:rsidRPr="00526A48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B9428B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абсолютная минимальная температура района эксплуатации изделия, °С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14*</w:t>
            </w: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E9198F" w:rsidRPr="00B9428B" w:rsidRDefault="00E9198F" w:rsidP="00B9428B">
            <w:pPr>
              <w:shd w:val="clear" w:color="auto" w:fill="9CC2E5" w:themeFill="accent1" w:themeFillTint="9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Комплектация: да/нет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средств АСУ ТП, автоматики и КИП 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подземные емкости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9428B">
              <w:rPr>
                <w:rFonts w:ascii="Arial" w:hAnsi="Arial" w:cs="Arial"/>
                <w:sz w:val="21"/>
                <w:szCs w:val="21"/>
              </w:rPr>
              <w:t>метанольное</w:t>
            </w:r>
            <w:proofErr w:type="spellEnd"/>
            <w:r w:rsidRPr="00B9428B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склады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учет (оперативный, коммерческий)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антикоррозионное  покрытие (предложение)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наружное</w:t>
            </w:r>
          </w:p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- внутреннее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15*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Указать способ утилизации</w:t>
            </w:r>
            <w:r w:rsidRPr="00B9428B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9428B">
              <w:rPr>
                <w:rFonts w:ascii="Arial" w:hAnsi="Arial" w:cs="Arial"/>
                <w:sz w:val="21"/>
                <w:szCs w:val="21"/>
              </w:rPr>
              <w:t>газа:</w:t>
            </w:r>
          </w:p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подача в магистральный трубопровод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газодизельная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газотурбинная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факел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подача на ГПЗ компрессорная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B9428B" w:rsidTr="00B9428B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B9428B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 xml:space="preserve">подача на ГПЗ </w:t>
            </w:r>
            <w:proofErr w:type="spellStart"/>
            <w:r w:rsidRPr="00B9428B">
              <w:rPr>
                <w:rFonts w:ascii="Arial" w:hAnsi="Arial" w:cs="Arial"/>
                <w:sz w:val="21"/>
                <w:szCs w:val="21"/>
              </w:rPr>
              <w:t>безкомпрессорная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B9428B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lastRenderedPageBreak/>
              <w:t>16*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36" w:type="dxa"/>
            <w:shd w:val="clear" w:color="auto" w:fill="FFFFFF" w:themeFill="background1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17*</w:t>
            </w:r>
          </w:p>
        </w:tc>
        <w:tc>
          <w:tcPr>
            <w:tcW w:w="3209" w:type="dxa"/>
            <w:vMerge/>
            <w:shd w:val="clear" w:color="auto" w:fill="FFFFFF" w:themeFill="background1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18*</w:t>
            </w:r>
          </w:p>
        </w:tc>
        <w:tc>
          <w:tcPr>
            <w:tcW w:w="3209" w:type="dxa"/>
            <w:vMerge/>
            <w:shd w:val="clear" w:color="auto" w:fill="FFFFFF" w:themeFill="background1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Транспортировка (место назначения)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19*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20*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Назначение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B9428B" w:rsidTr="00B9428B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B9428B" w:rsidRDefault="007430CB" w:rsidP="007430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428B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B9428B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B9428B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B9428B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</w:tbl>
    <w:p w:rsidR="007430CB" w:rsidRPr="00B9428B" w:rsidRDefault="007430CB" w:rsidP="009F5055">
      <w:pPr>
        <w:rPr>
          <w:rFonts w:ascii="Arial" w:hAnsi="Arial" w:cs="Arial"/>
          <w:sz w:val="21"/>
          <w:szCs w:val="21"/>
        </w:rPr>
      </w:pPr>
      <w:r w:rsidRPr="00B9428B">
        <w:rPr>
          <w:rFonts w:ascii="Arial" w:hAnsi="Arial" w:cs="Arial"/>
          <w:sz w:val="21"/>
          <w:szCs w:val="21"/>
        </w:rPr>
        <w:t>* обязательно для заполнения</w:t>
      </w:r>
    </w:p>
    <w:p w:rsidR="00526A48" w:rsidRDefault="00526A48" w:rsidP="000F4B6B">
      <w:pPr>
        <w:spacing w:after="0" w:line="288" w:lineRule="auto"/>
        <w:ind w:left="432" w:hanging="432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526A48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526A48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526A48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4D" w:rsidRDefault="00E76D4D" w:rsidP="009C399D">
      <w:pPr>
        <w:spacing w:after="0" w:line="240" w:lineRule="auto"/>
      </w:pPr>
      <w:r>
        <w:separator/>
      </w:r>
    </w:p>
  </w:endnote>
  <w:endnote w:type="continuationSeparator" w:id="0">
    <w:p w:rsidR="00E76D4D" w:rsidRDefault="00E76D4D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4D" w:rsidRDefault="00E76D4D" w:rsidP="009C399D">
      <w:pPr>
        <w:spacing w:after="0" w:line="240" w:lineRule="auto"/>
      </w:pPr>
      <w:r>
        <w:separator/>
      </w:r>
    </w:p>
  </w:footnote>
  <w:footnote w:type="continuationSeparator" w:id="0">
    <w:p w:rsidR="00E76D4D" w:rsidRDefault="00E76D4D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40102"/>
    <w:rsid w:val="00145CE6"/>
    <w:rsid w:val="00153B9F"/>
    <w:rsid w:val="001603DB"/>
    <w:rsid w:val="001B2695"/>
    <w:rsid w:val="00221AA2"/>
    <w:rsid w:val="002519B8"/>
    <w:rsid w:val="00296DD1"/>
    <w:rsid w:val="00300F3E"/>
    <w:rsid w:val="00372331"/>
    <w:rsid w:val="0039709D"/>
    <w:rsid w:val="003D6CD3"/>
    <w:rsid w:val="003F5287"/>
    <w:rsid w:val="00415E40"/>
    <w:rsid w:val="00432135"/>
    <w:rsid w:val="00497D3C"/>
    <w:rsid w:val="004C2D35"/>
    <w:rsid w:val="005231EC"/>
    <w:rsid w:val="00526A48"/>
    <w:rsid w:val="005E4025"/>
    <w:rsid w:val="005F6B4C"/>
    <w:rsid w:val="00693589"/>
    <w:rsid w:val="006C3E9B"/>
    <w:rsid w:val="006F2444"/>
    <w:rsid w:val="007430CB"/>
    <w:rsid w:val="007463A4"/>
    <w:rsid w:val="0079395C"/>
    <w:rsid w:val="007D0373"/>
    <w:rsid w:val="00834CBF"/>
    <w:rsid w:val="00842FD6"/>
    <w:rsid w:val="00846C19"/>
    <w:rsid w:val="00881AE0"/>
    <w:rsid w:val="008E4A3D"/>
    <w:rsid w:val="00915595"/>
    <w:rsid w:val="00976096"/>
    <w:rsid w:val="009839E1"/>
    <w:rsid w:val="009C399D"/>
    <w:rsid w:val="009F5055"/>
    <w:rsid w:val="00A0161C"/>
    <w:rsid w:val="00A615D0"/>
    <w:rsid w:val="00AD570A"/>
    <w:rsid w:val="00B569C0"/>
    <w:rsid w:val="00B60141"/>
    <w:rsid w:val="00B87320"/>
    <w:rsid w:val="00B9428B"/>
    <w:rsid w:val="00BF4ADC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E10114"/>
    <w:rsid w:val="00E76D4D"/>
    <w:rsid w:val="00E9040D"/>
    <w:rsid w:val="00E9198F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EA3C-387A-4C8D-A2E7-2FCC111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11</cp:revision>
  <dcterms:created xsi:type="dcterms:W3CDTF">2022-04-25T11:53:00Z</dcterms:created>
  <dcterms:modified xsi:type="dcterms:W3CDTF">2022-05-18T07:14:00Z</dcterms:modified>
</cp:coreProperties>
</file>