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4111DD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9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4111DD" w:rsidP="001B2695">
      <w:pPr>
        <w:jc w:val="center"/>
        <w:rPr>
          <w:b/>
          <w:sz w:val="24"/>
          <w:szCs w:val="24"/>
        </w:rPr>
      </w:pPr>
      <w:r w:rsidRPr="004111DD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1026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B9428B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8E4A3D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Установк</w:t>
      </w:r>
      <w:r w:rsidR="0099109B">
        <w:rPr>
          <w:rFonts w:ascii="Arial" w:hAnsi="Arial" w:cs="Arial"/>
          <w:b/>
          <w:sz w:val="21"/>
          <w:szCs w:val="21"/>
        </w:rPr>
        <w:t xml:space="preserve">а </w:t>
      </w:r>
      <w:r w:rsidR="0097317B">
        <w:rPr>
          <w:rFonts w:ascii="Arial" w:hAnsi="Arial" w:cs="Arial"/>
          <w:b/>
          <w:sz w:val="21"/>
          <w:szCs w:val="21"/>
        </w:rPr>
        <w:t>улавливания легких фракций</w:t>
      </w:r>
      <w:r w:rsidR="00842FD6">
        <w:rPr>
          <w:rFonts w:ascii="Arial" w:hAnsi="Arial" w:cs="Arial"/>
          <w:b/>
          <w:sz w:val="21"/>
          <w:szCs w:val="21"/>
        </w:rPr>
        <w:t xml:space="preserve"> 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 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DF3F73" w:rsidRPr="006F2444" w:rsidRDefault="00DF3F73" w:rsidP="00DF3F73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DF3F73" w:rsidRPr="00DF3F73" w:rsidRDefault="006F2444" w:rsidP="00DF3F73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:rsidR="00497D3C" w:rsidRPr="006F2444" w:rsidRDefault="00497D3C" w:rsidP="009F5055">
      <w:pPr>
        <w:rPr>
          <w:rFonts w:ascii="Arial" w:hAnsi="Arial" w:cs="Arial"/>
          <w:sz w:val="21"/>
          <w:szCs w:val="21"/>
        </w:rPr>
      </w:pPr>
    </w:p>
    <w:tbl>
      <w:tblPr>
        <w:tblStyle w:val="a9"/>
        <w:tblW w:w="0" w:type="auto"/>
        <w:tblLayout w:type="fixed"/>
        <w:tblLook w:val="04A0"/>
      </w:tblPr>
      <w:tblGrid>
        <w:gridCol w:w="704"/>
        <w:gridCol w:w="4937"/>
        <w:gridCol w:w="2111"/>
        <w:gridCol w:w="783"/>
        <w:gridCol w:w="810"/>
      </w:tblGrid>
      <w:tr w:rsidR="009E0ABC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E0ABC" w:rsidRPr="006E1449" w:rsidRDefault="009E0ABC" w:rsidP="00DF3F73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1449">
              <w:rPr>
                <w:rFonts w:ascii="Arial" w:hAnsi="Arial" w:cs="Arial"/>
                <w:sz w:val="21"/>
                <w:szCs w:val="21"/>
              </w:rPr>
              <w:t>№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E0ABC" w:rsidRPr="006E1449" w:rsidRDefault="009E0ABC" w:rsidP="00DF3F73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1449">
              <w:rPr>
                <w:rFonts w:ascii="Arial" w:eastAsia="Times New Roman" w:hAnsi="Arial" w:cs="Arial"/>
                <w:sz w:val="21"/>
                <w:szCs w:val="21"/>
              </w:rPr>
              <w:t>НАИМЕНОВАНИЕ ПАРАМЕТРОВ</w:t>
            </w:r>
          </w:p>
        </w:tc>
        <w:tc>
          <w:tcPr>
            <w:tcW w:w="3704" w:type="dxa"/>
            <w:gridSpan w:val="3"/>
            <w:shd w:val="clear" w:color="auto" w:fill="9CC2E5" w:themeFill="accent1" w:themeFillTint="99"/>
            <w:vAlign w:val="center"/>
          </w:tcPr>
          <w:p w:rsidR="009E0ABC" w:rsidRPr="006E1449" w:rsidRDefault="009E0ABC" w:rsidP="004D56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1449">
              <w:rPr>
                <w:rFonts w:ascii="Arial" w:eastAsia="Times New Roman" w:hAnsi="Arial" w:cs="Arial"/>
                <w:sz w:val="21"/>
                <w:szCs w:val="21"/>
              </w:rPr>
              <w:t>ИСХОДНЫЕ ДАННЫЕ ЗАКАЗЧИКА</w:t>
            </w: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6E144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1449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6E144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6E1449">
              <w:rPr>
                <w:rFonts w:ascii="Arial" w:eastAsia="Times New Roman" w:hAnsi="Arial" w:cs="Arial"/>
                <w:sz w:val="21"/>
                <w:szCs w:val="21"/>
              </w:rPr>
              <w:t>Цель создания, назначение</w:t>
            </w:r>
          </w:p>
        </w:tc>
        <w:tc>
          <w:tcPr>
            <w:tcW w:w="3704" w:type="dxa"/>
            <w:gridSpan w:val="3"/>
          </w:tcPr>
          <w:p w:rsidR="009032B9" w:rsidRPr="006E144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6E144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1449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6E144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6E1449">
              <w:rPr>
                <w:rFonts w:ascii="Arial" w:eastAsia="Times New Roman" w:hAnsi="Arial" w:cs="Arial"/>
                <w:sz w:val="21"/>
                <w:szCs w:val="21"/>
              </w:rPr>
              <w:t>Количество агрегатов с учетом резерва (указать ВСЕГО / в работе / в резерве)</w:t>
            </w:r>
          </w:p>
        </w:tc>
        <w:tc>
          <w:tcPr>
            <w:tcW w:w="3704" w:type="dxa"/>
            <w:gridSpan w:val="3"/>
          </w:tcPr>
          <w:p w:rsidR="009032B9" w:rsidRPr="006E144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6E144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1449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6E144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6E1449">
              <w:rPr>
                <w:rFonts w:ascii="Arial" w:eastAsia="Times New Roman" w:hAnsi="Arial" w:cs="Arial"/>
                <w:sz w:val="21"/>
                <w:szCs w:val="21"/>
              </w:rPr>
              <w:t>Требующиеся сроки поставки</w:t>
            </w:r>
          </w:p>
        </w:tc>
        <w:tc>
          <w:tcPr>
            <w:tcW w:w="3704" w:type="dxa"/>
            <w:gridSpan w:val="3"/>
          </w:tcPr>
          <w:p w:rsidR="009032B9" w:rsidRPr="006E144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hd w:val="clear" w:color="auto" w:fill="9CC2E5" w:themeFill="accent1" w:themeFillTint="99"/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Климатическое исполнение (для</w:t>
            </w:r>
          </w:p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эксплуатации в общем помещении или в контейнере или на открытой площадке).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Температура окружающего воздуха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Влажность окружающего воздуха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Режим работы (непрерывный или циклический)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Производительность объемная (по нормальным условиям или по условиям всасывания)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Компонентный состав газа (в % объемных или массовых)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Плотность газа при нормальных условиях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Влажность газа, % (в подводящем трубопроводе)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Требующаяся производительность (полная производительность и производительность каждого отдельного компрессора)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Давление газа на всасывании, кПа, изб (в подводящем трубопроводе)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hd w:val="clear" w:color="auto" w:fill="9CC2E5" w:themeFill="accent1" w:themeFillTint="99"/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Требующееся давление газа на нагнетании, МПа, изб</w:t>
            </w:r>
          </w:p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(на выходе из установки)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hd w:val="clear" w:color="auto" w:fill="9CC2E5" w:themeFill="accent1" w:themeFillTint="99"/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Температура газа на всасывании, °С</w:t>
            </w:r>
          </w:p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(в подводящем трубопроводе)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16.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Требующаяся температура газа на нагнетании °С, (на выходе из установки)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Требующаяся точка росы по воде, ˚C (на выходе из установки)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rPr>
          <w:trHeight w:val="521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Требующаяся точка росы по углеводородам, °С (на выходе из установки)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vMerge w:val="restart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 xml:space="preserve">Необходимость регулирования производительности, да / нет 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vMerge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а) Диапазон регулирования, %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vMerge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б) Способ регулирования (золотником, частотным преобразователем и пр.)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Допустимое количество масла в газе на выходе из установки, г/м</w:t>
            </w:r>
            <w:r w:rsidRPr="00DF3F73">
              <w:rPr>
                <w:rFonts w:ascii="Arial" w:eastAsia="Times New Roman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hd w:val="clear" w:color="auto" w:fill="9CC2E5" w:themeFill="accent1" w:themeFillTint="99"/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Требования к системам смазки и</w:t>
            </w:r>
          </w:p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уплотнения (раздельная, совмещенная)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vMerge w:val="restart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 xml:space="preserve">Наличие ресурсов у Заказчика: 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vMerge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а) электроэнергии (напряжение, мощность, категория энергоснабжения)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vMerge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hd w:val="clear" w:color="auto" w:fill="9CC2E5" w:themeFill="accent1" w:themeFillTint="99"/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б) инертного газа (азота) для уплотнения и продувки</w:t>
            </w:r>
          </w:p>
          <w:p w:rsidR="009032B9" w:rsidRPr="004D56D5" w:rsidRDefault="009032B9" w:rsidP="00DF3F73">
            <w:pPr>
              <w:shd w:val="clear" w:color="auto" w:fill="9CC2E5" w:themeFill="accent1" w:themeFillTint="99"/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в) воздуха КИП (при необходимости)</w:t>
            </w:r>
          </w:p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г) теплофикационной воды (при необх.)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23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hd w:val="clear" w:color="auto" w:fill="9CC2E5" w:themeFill="accent1" w:themeFillTint="99"/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Параметры питания электродвигателя привода компрессора</w:t>
            </w:r>
          </w:p>
          <w:p w:rsidR="009032B9" w:rsidRPr="004D56D5" w:rsidRDefault="009032B9" w:rsidP="00DF3F73">
            <w:pPr>
              <w:shd w:val="clear" w:color="auto" w:fill="9CC2E5" w:themeFill="accent1" w:themeFillTint="99"/>
              <w:autoSpaceDE w:val="0"/>
              <w:autoSpaceDN w:val="0"/>
              <w:adjustRightInd w:val="0"/>
              <w:spacing w:line="288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- напряжение питания, В</w:t>
            </w:r>
          </w:p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- частота тока, Гц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4D56D5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4D56D5">
              <w:rPr>
                <w:rFonts w:ascii="Arial" w:eastAsia="Times New Roman" w:hAnsi="Arial" w:cs="Arial"/>
                <w:sz w:val="21"/>
                <w:szCs w:val="21"/>
              </w:rPr>
              <w:t>Необходимость установки входного сепаратора (при наличии опасности попадания нефти или жидких фракций НПГ)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Необходимость в линии подпитки резервуаров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Наличие факельной линии, противодавление в ней, кгс/см2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Требования к системе автоматизации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27.1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Исполнение шкафов (НКУ, СОК, ЛСУ и т.п.) (взрывозащищенное/общепромышленное)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27.2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Оборудование в НКУ (Шкаф силовой)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27.3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Предусмотреть Шкаф силовой (ДА/Нет)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27.4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Указать марку контроллера для шкафа управления (ОСК, НА)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27.5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Предусмотреть Шкаф управления обще станционный (ДА/Нет)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27.6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Предусмотреть Шкаф управления НА (ДА/Нет)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27.7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(Новинка) Предусмотреть шкаф управления исполнения КАСУ (Шкаф управления ОСК+НА) (ДА/Нет)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27.8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Предусмотреть шкаф приточно-вытяжной вентиляции (ДА/Нет)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27.9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Предусмотреть Шкаф ППУ (да/нет)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27.10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Предусмотреть Шкаф пожарной сигнализации (да/нет)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27.11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 xml:space="preserve">Предусмотреть Шкаф охранной сигнализации </w:t>
            </w:r>
            <w:r w:rsidRPr="009032B9">
              <w:rPr>
                <w:rFonts w:ascii="Arial" w:hAnsi="Arial" w:cs="Arial"/>
                <w:sz w:val="21"/>
                <w:szCs w:val="21"/>
              </w:rPr>
              <w:lastRenderedPageBreak/>
              <w:t>сигнализации (да/нет)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27.12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Предусмотреть ПМУ 1 насос/ 1 пму (да/нет)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27.13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Предусмотреть АРМ оператора (да/не)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27.15</w:t>
            </w:r>
          </w:p>
        </w:tc>
        <w:tc>
          <w:tcPr>
            <w:tcW w:w="4937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Указать требование к ЗИП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97317B"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4937" w:type="dxa"/>
            <w:shd w:val="clear" w:color="auto" w:fill="9CC2E5" w:themeFill="accent1" w:themeFillTint="99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Режим эксплуатации, непрерывный / прерывистый, ч/сутки</w:t>
            </w:r>
          </w:p>
        </w:tc>
        <w:tc>
          <w:tcPr>
            <w:tcW w:w="3704" w:type="dxa"/>
            <w:gridSpan w:val="3"/>
          </w:tcPr>
          <w:p w:rsid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32B9" w:rsidTr="006E1449">
        <w:tc>
          <w:tcPr>
            <w:tcW w:w="704" w:type="dxa"/>
            <w:vMerge w:val="restart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4937" w:type="dxa"/>
            <w:vMerge w:val="restart"/>
            <w:shd w:val="clear" w:color="auto" w:fill="9CC2E5" w:themeFill="accent1" w:themeFillTint="99"/>
            <w:vAlign w:val="center"/>
          </w:tcPr>
          <w:p w:rsidR="009032B9" w:rsidRPr="009032B9" w:rsidRDefault="009032B9" w:rsidP="00DF3F73">
            <w:pPr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Предусмотреть кабельные вводы через стеновые перекрытия</w:t>
            </w:r>
          </w:p>
        </w:tc>
        <w:tc>
          <w:tcPr>
            <w:tcW w:w="2111" w:type="dxa"/>
            <w:shd w:val="clear" w:color="auto" w:fill="9CC2E5" w:themeFill="accent1" w:themeFillTint="99"/>
            <w:vAlign w:val="center"/>
          </w:tcPr>
          <w:p w:rsidR="009032B9" w:rsidRP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>Стальная труба(гильза) с заделкой легкопробиваемым составом из негорючего материала</w:t>
            </w:r>
          </w:p>
        </w:tc>
        <w:tc>
          <w:tcPr>
            <w:tcW w:w="783" w:type="dxa"/>
            <w:vAlign w:val="center"/>
          </w:tcPr>
          <w:p w:rsidR="009032B9" w:rsidRP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 xml:space="preserve">Да </w:t>
            </w:r>
          </w:p>
        </w:tc>
        <w:tc>
          <w:tcPr>
            <w:tcW w:w="810" w:type="dxa"/>
            <w:vAlign w:val="center"/>
          </w:tcPr>
          <w:p w:rsidR="009032B9" w:rsidRP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 xml:space="preserve">Нет  </w:t>
            </w:r>
          </w:p>
        </w:tc>
      </w:tr>
      <w:tr w:rsidR="009032B9" w:rsidTr="006E1449">
        <w:tc>
          <w:tcPr>
            <w:tcW w:w="704" w:type="dxa"/>
            <w:vMerge/>
            <w:shd w:val="clear" w:color="auto" w:fill="9CC2E5" w:themeFill="accent1" w:themeFillTint="99"/>
            <w:vAlign w:val="center"/>
          </w:tcPr>
          <w:p w:rsidR="009032B9" w:rsidRPr="009032B9" w:rsidRDefault="009032B9" w:rsidP="009032B9">
            <w:pPr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7" w:type="dxa"/>
            <w:vMerge/>
            <w:shd w:val="clear" w:color="auto" w:fill="9CC2E5" w:themeFill="accent1" w:themeFillTint="99"/>
            <w:vAlign w:val="center"/>
          </w:tcPr>
          <w:p w:rsidR="009032B9" w:rsidRP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1" w:type="dxa"/>
            <w:shd w:val="clear" w:color="auto" w:fill="9CC2E5" w:themeFill="accent1" w:themeFillTint="99"/>
            <w:vAlign w:val="center"/>
          </w:tcPr>
          <w:p w:rsidR="009032B9" w:rsidRP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 xml:space="preserve">Типа </w:t>
            </w:r>
            <w:r w:rsidRPr="009032B9">
              <w:rPr>
                <w:rFonts w:ascii="Arial" w:hAnsi="Arial" w:cs="Arial"/>
                <w:sz w:val="21"/>
                <w:szCs w:val="21"/>
                <w:lang w:val="en-US"/>
              </w:rPr>
              <w:t>ROXTEC</w:t>
            </w:r>
          </w:p>
        </w:tc>
        <w:tc>
          <w:tcPr>
            <w:tcW w:w="783" w:type="dxa"/>
            <w:vAlign w:val="center"/>
          </w:tcPr>
          <w:p w:rsidR="009032B9" w:rsidRP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 xml:space="preserve">Да </w:t>
            </w:r>
          </w:p>
        </w:tc>
        <w:tc>
          <w:tcPr>
            <w:tcW w:w="810" w:type="dxa"/>
            <w:vAlign w:val="center"/>
          </w:tcPr>
          <w:p w:rsidR="009032B9" w:rsidRPr="009032B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  <w:r w:rsidRPr="009032B9">
              <w:rPr>
                <w:rFonts w:ascii="Arial" w:hAnsi="Arial" w:cs="Arial"/>
                <w:sz w:val="21"/>
                <w:szCs w:val="21"/>
              </w:rPr>
              <w:t xml:space="preserve">Нет  </w:t>
            </w:r>
          </w:p>
        </w:tc>
      </w:tr>
      <w:tr w:rsidR="009032B9" w:rsidTr="006E1449">
        <w:trPr>
          <w:trHeight w:val="851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:rsidR="009032B9" w:rsidRPr="006E1449" w:rsidRDefault="009032B9" w:rsidP="009032B9">
            <w:pPr>
              <w:ind w:righ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1449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8641" w:type="dxa"/>
            <w:gridSpan w:val="4"/>
            <w:vAlign w:val="center"/>
          </w:tcPr>
          <w:p w:rsidR="009032B9" w:rsidRPr="006E1449" w:rsidRDefault="009032B9" w:rsidP="009032B9">
            <w:pPr>
              <w:rPr>
                <w:rFonts w:ascii="Arial" w:hAnsi="Arial" w:cs="Arial"/>
                <w:sz w:val="21"/>
                <w:szCs w:val="21"/>
              </w:rPr>
            </w:pPr>
            <w:r w:rsidRPr="006E1449">
              <w:rPr>
                <w:rFonts w:ascii="Arial" w:eastAsia="Times New Roman" w:hAnsi="Arial" w:cs="Arial"/>
                <w:sz w:val="21"/>
                <w:szCs w:val="21"/>
              </w:rPr>
              <w:t>Дополнительные требования и информация:</w:t>
            </w:r>
          </w:p>
        </w:tc>
      </w:tr>
    </w:tbl>
    <w:p w:rsidR="007430CB" w:rsidRPr="00B9428B" w:rsidRDefault="007430CB" w:rsidP="009F5055">
      <w:pPr>
        <w:rPr>
          <w:rFonts w:ascii="Arial" w:hAnsi="Arial" w:cs="Arial"/>
          <w:sz w:val="21"/>
          <w:szCs w:val="21"/>
        </w:rPr>
      </w:pPr>
      <w:r w:rsidRPr="00B9428B">
        <w:rPr>
          <w:rFonts w:ascii="Arial" w:hAnsi="Arial" w:cs="Arial"/>
          <w:sz w:val="21"/>
          <w:szCs w:val="21"/>
        </w:rPr>
        <w:t>* обязательно для заполнения</w:t>
      </w:r>
    </w:p>
    <w:p w:rsidR="00DF3F73" w:rsidRPr="00DF3F73" w:rsidRDefault="00DF3F73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F4B6B" w:rsidRPr="00DF3F7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DF3F7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F3F7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F3F7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F3F7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F3F7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F3F73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DF3F73" w:rsidRDefault="000F4B6B" w:rsidP="000F4B6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DF3F73" w:rsidRDefault="000F4B6B" w:rsidP="000F4B6B">
      <w:pPr>
        <w:spacing w:after="0" w:line="288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DF3F73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0C" w:rsidRDefault="00060D0C" w:rsidP="009C399D">
      <w:pPr>
        <w:spacing w:after="0" w:line="240" w:lineRule="auto"/>
      </w:pPr>
      <w:r>
        <w:separator/>
      </w:r>
    </w:p>
  </w:endnote>
  <w:endnote w:type="continuationSeparator" w:id="0">
    <w:p w:rsidR="00060D0C" w:rsidRDefault="00060D0C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0C" w:rsidRDefault="00060D0C" w:rsidP="009C399D">
      <w:pPr>
        <w:spacing w:after="0" w:line="240" w:lineRule="auto"/>
      </w:pPr>
      <w:r>
        <w:separator/>
      </w:r>
    </w:p>
  </w:footnote>
  <w:footnote w:type="continuationSeparator" w:id="0">
    <w:p w:rsidR="00060D0C" w:rsidRDefault="00060D0C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60D0C"/>
    <w:rsid w:val="000B15C0"/>
    <w:rsid w:val="000B77E0"/>
    <w:rsid w:val="000F4B6B"/>
    <w:rsid w:val="00115746"/>
    <w:rsid w:val="00145CE6"/>
    <w:rsid w:val="001603DB"/>
    <w:rsid w:val="001B2695"/>
    <w:rsid w:val="00221AA2"/>
    <w:rsid w:val="002519B8"/>
    <w:rsid w:val="00296DD1"/>
    <w:rsid w:val="00300F3E"/>
    <w:rsid w:val="00372331"/>
    <w:rsid w:val="0039709D"/>
    <w:rsid w:val="003D6CD3"/>
    <w:rsid w:val="003F5287"/>
    <w:rsid w:val="004111DD"/>
    <w:rsid w:val="00415E40"/>
    <w:rsid w:val="00432135"/>
    <w:rsid w:val="00497D3C"/>
    <w:rsid w:val="004C2D35"/>
    <w:rsid w:val="004D56D5"/>
    <w:rsid w:val="005231EC"/>
    <w:rsid w:val="005E4025"/>
    <w:rsid w:val="005F6B4C"/>
    <w:rsid w:val="006C3E9B"/>
    <w:rsid w:val="006E1449"/>
    <w:rsid w:val="006F2444"/>
    <w:rsid w:val="007430CB"/>
    <w:rsid w:val="007924D0"/>
    <w:rsid w:val="0079395C"/>
    <w:rsid w:val="007D0373"/>
    <w:rsid w:val="00834CBF"/>
    <w:rsid w:val="00842FD6"/>
    <w:rsid w:val="00846C19"/>
    <w:rsid w:val="00881AE0"/>
    <w:rsid w:val="008E4A3D"/>
    <w:rsid w:val="009032B9"/>
    <w:rsid w:val="00915595"/>
    <w:rsid w:val="0097317B"/>
    <w:rsid w:val="00976096"/>
    <w:rsid w:val="009839E1"/>
    <w:rsid w:val="0099109B"/>
    <w:rsid w:val="009C399D"/>
    <w:rsid w:val="009E0ABC"/>
    <w:rsid w:val="009F5055"/>
    <w:rsid w:val="00A0161C"/>
    <w:rsid w:val="00A615D0"/>
    <w:rsid w:val="00AD570A"/>
    <w:rsid w:val="00B569C0"/>
    <w:rsid w:val="00B60141"/>
    <w:rsid w:val="00B87320"/>
    <w:rsid w:val="00B9428B"/>
    <w:rsid w:val="00BF4ADC"/>
    <w:rsid w:val="00C56B87"/>
    <w:rsid w:val="00C73BA7"/>
    <w:rsid w:val="00C81BE3"/>
    <w:rsid w:val="00C91AFA"/>
    <w:rsid w:val="00CA4BA9"/>
    <w:rsid w:val="00CA63B3"/>
    <w:rsid w:val="00CF6675"/>
    <w:rsid w:val="00D46C51"/>
    <w:rsid w:val="00DC1DBB"/>
    <w:rsid w:val="00DC72D6"/>
    <w:rsid w:val="00DF3F73"/>
    <w:rsid w:val="00E10114"/>
    <w:rsid w:val="00E9040D"/>
    <w:rsid w:val="00E9198F"/>
    <w:rsid w:val="00F00673"/>
    <w:rsid w:val="00F5386F"/>
    <w:rsid w:val="00F63D83"/>
    <w:rsid w:val="00F955A0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29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ng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D83E-5EE1-4F1C-9C64-4154342A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13</cp:revision>
  <dcterms:created xsi:type="dcterms:W3CDTF">2022-04-25T11:53:00Z</dcterms:created>
  <dcterms:modified xsi:type="dcterms:W3CDTF">2022-05-18T06:43:00Z</dcterms:modified>
</cp:coreProperties>
</file>