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6F89A6FB" w:rsidR="00E9040D" w:rsidRPr="000C364C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0C364C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0C364C">
        <w:rPr>
          <w:rFonts w:ascii="Arial" w:hAnsi="Arial" w:cs="Arial"/>
          <w:b/>
          <w:sz w:val="21"/>
          <w:szCs w:val="21"/>
        </w:rPr>
        <w:t xml:space="preserve"> </w:t>
      </w:r>
      <w:r w:rsidR="00830B72">
        <w:rPr>
          <w:rFonts w:ascii="Arial" w:hAnsi="Arial" w:cs="Arial"/>
          <w:b/>
          <w:sz w:val="21"/>
          <w:szCs w:val="21"/>
        </w:rPr>
        <w:t>ГАЗОСЕПАРАТОРА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828"/>
      </w:tblGrid>
      <w:tr w:rsidR="00830B72" w:rsidRPr="009F5055" w14:paraId="0D3623CF" w14:textId="77777777" w:rsidTr="00B229CE">
        <w:trPr>
          <w:trHeight w:val="618"/>
          <w:tblHeader/>
        </w:trPr>
        <w:tc>
          <w:tcPr>
            <w:tcW w:w="851" w:type="dxa"/>
            <w:shd w:val="clear" w:color="auto" w:fill="C7C7D1"/>
            <w:vAlign w:val="center"/>
          </w:tcPr>
          <w:p w14:paraId="4DD935BA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30B72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670" w:type="dxa"/>
            <w:shd w:val="clear" w:color="auto" w:fill="C7C7D1"/>
            <w:vAlign w:val="center"/>
          </w:tcPr>
          <w:p w14:paraId="20EF05BA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30B72">
              <w:rPr>
                <w:rFonts w:ascii="Arial" w:hAnsi="Arial" w:cs="Arial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3828" w:type="dxa"/>
            <w:shd w:val="clear" w:color="auto" w:fill="C7C7D1"/>
            <w:vAlign w:val="center"/>
          </w:tcPr>
          <w:p w14:paraId="0CBB6C4B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30B72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830B72" w:rsidRPr="009F5055" w14:paraId="60CD4E2C" w14:textId="77777777" w:rsidTr="00B229CE">
        <w:trPr>
          <w:trHeight w:val="279"/>
        </w:trPr>
        <w:tc>
          <w:tcPr>
            <w:tcW w:w="851" w:type="dxa"/>
            <w:shd w:val="clear" w:color="auto" w:fill="auto"/>
          </w:tcPr>
          <w:p w14:paraId="71087644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CAE0623" w14:textId="77777777" w:rsidR="00830B72" w:rsidRPr="00830B72" w:rsidRDefault="00830B7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Производительность, м</w:t>
            </w:r>
            <w:r w:rsidRPr="00830B72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830B72">
              <w:rPr>
                <w:rFonts w:ascii="Arial" w:hAnsi="Arial" w:cs="Arial"/>
                <w:sz w:val="21"/>
                <w:szCs w:val="21"/>
              </w:rPr>
              <w:t>/ч</w:t>
            </w:r>
          </w:p>
          <w:p w14:paraId="6B2E5B3B" w14:textId="77777777" w:rsidR="00830B72" w:rsidRPr="00830B72" w:rsidRDefault="00830B7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-по жидкости</w:t>
            </w:r>
          </w:p>
          <w:p w14:paraId="6C6EE3A3" w14:textId="77777777" w:rsidR="00830B72" w:rsidRPr="00830B72" w:rsidRDefault="00830B7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-по газу</w:t>
            </w:r>
          </w:p>
        </w:tc>
        <w:tc>
          <w:tcPr>
            <w:tcW w:w="3828" w:type="dxa"/>
            <w:shd w:val="clear" w:color="auto" w:fill="auto"/>
          </w:tcPr>
          <w:p w14:paraId="751FD222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:rsidRPr="009F5055" w14:paraId="2BD06277" w14:textId="77777777" w:rsidTr="00B229CE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14:paraId="3F3CD682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1BFE21FB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Давление, МПа:</w:t>
            </w:r>
          </w:p>
        </w:tc>
        <w:tc>
          <w:tcPr>
            <w:tcW w:w="3828" w:type="dxa"/>
            <w:shd w:val="clear" w:color="auto" w:fill="auto"/>
          </w:tcPr>
          <w:p w14:paraId="7F6A4B1C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:rsidRPr="009F5055" w14:paraId="781CD362" w14:textId="77777777" w:rsidTr="00B229CE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745E3B48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E152101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- рабочее</w:t>
            </w:r>
          </w:p>
        </w:tc>
        <w:tc>
          <w:tcPr>
            <w:tcW w:w="3828" w:type="dxa"/>
            <w:shd w:val="clear" w:color="auto" w:fill="auto"/>
          </w:tcPr>
          <w:p w14:paraId="6BA01A46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:rsidRPr="009F5055" w14:paraId="7BA00023" w14:textId="77777777" w:rsidTr="00B229CE">
        <w:trPr>
          <w:trHeight w:val="275"/>
        </w:trPr>
        <w:tc>
          <w:tcPr>
            <w:tcW w:w="851" w:type="dxa"/>
            <w:vMerge/>
            <w:shd w:val="clear" w:color="auto" w:fill="auto"/>
          </w:tcPr>
          <w:p w14:paraId="04E63C6F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FA91C1C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- расчетное</w:t>
            </w:r>
          </w:p>
        </w:tc>
        <w:tc>
          <w:tcPr>
            <w:tcW w:w="3828" w:type="dxa"/>
            <w:shd w:val="clear" w:color="auto" w:fill="auto"/>
          </w:tcPr>
          <w:p w14:paraId="65A810F9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:rsidRPr="009F5055" w14:paraId="0025D988" w14:textId="77777777" w:rsidTr="00B229CE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14:paraId="44323D32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6627204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830B72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830B72">
              <w:rPr>
                <w:rFonts w:ascii="Arial" w:hAnsi="Arial" w:cs="Arial"/>
                <w:sz w:val="21"/>
                <w:szCs w:val="21"/>
              </w:rPr>
              <w:t>С:</w:t>
            </w:r>
          </w:p>
        </w:tc>
        <w:tc>
          <w:tcPr>
            <w:tcW w:w="3828" w:type="dxa"/>
            <w:shd w:val="clear" w:color="auto" w:fill="auto"/>
          </w:tcPr>
          <w:p w14:paraId="19BCEEE7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:rsidRPr="009F5055" w14:paraId="4FB9399F" w14:textId="77777777" w:rsidTr="00B229CE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4716E011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539EC5B7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- рабочая</w:t>
            </w:r>
          </w:p>
        </w:tc>
        <w:tc>
          <w:tcPr>
            <w:tcW w:w="3828" w:type="dxa"/>
            <w:shd w:val="clear" w:color="auto" w:fill="auto"/>
          </w:tcPr>
          <w:p w14:paraId="0D13E808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:rsidRPr="009F5055" w14:paraId="47AACC0E" w14:textId="77777777" w:rsidTr="00B229CE">
        <w:trPr>
          <w:trHeight w:val="280"/>
        </w:trPr>
        <w:tc>
          <w:tcPr>
            <w:tcW w:w="851" w:type="dxa"/>
            <w:vMerge/>
            <w:shd w:val="clear" w:color="auto" w:fill="auto"/>
          </w:tcPr>
          <w:p w14:paraId="0FE463E1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7D85D6B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- расчетная</w:t>
            </w:r>
          </w:p>
        </w:tc>
        <w:tc>
          <w:tcPr>
            <w:tcW w:w="3828" w:type="dxa"/>
            <w:shd w:val="clear" w:color="auto" w:fill="auto"/>
          </w:tcPr>
          <w:p w14:paraId="5284B1EE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:rsidRPr="009F5055" w14:paraId="19DA63BB" w14:textId="77777777" w:rsidTr="00B229CE">
        <w:trPr>
          <w:trHeight w:val="275"/>
        </w:trPr>
        <w:tc>
          <w:tcPr>
            <w:tcW w:w="851" w:type="dxa"/>
            <w:shd w:val="clear" w:color="auto" w:fill="auto"/>
          </w:tcPr>
          <w:p w14:paraId="7E6311B2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9AAC6FC" w14:textId="77777777" w:rsidR="00830B72" w:rsidRPr="00830B72" w:rsidRDefault="00830B7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Наименование среды, процентный состав,</w:t>
            </w:r>
          </w:p>
          <w:p w14:paraId="67A08BFC" w14:textId="77777777" w:rsidR="00830B72" w:rsidRPr="00830B72" w:rsidRDefault="00830B7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плотность при расчетной температуре в кг/ м3</w:t>
            </w:r>
          </w:p>
        </w:tc>
        <w:tc>
          <w:tcPr>
            <w:tcW w:w="3828" w:type="dxa"/>
            <w:shd w:val="clear" w:color="auto" w:fill="auto"/>
          </w:tcPr>
          <w:p w14:paraId="1527259B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:rsidRPr="009F5055" w14:paraId="523D3039" w14:textId="77777777" w:rsidTr="00B229CE">
        <w:trPr>
          <w:trHeight w:val="70"/>
        </w:trPr>
        <w:tc>
          <w:tcPr>
            <w:tcW w:w="851" w:type="dxa"/>
            <w:shd w:val="clear" w:color="auto" w:fill="auto"/>
          </w:tcPr>
          <w:p w14:paraId="6A30CE27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6D61AA79" w14:textId="77777777" w:rsidR="00830B72" w:rsidRPr="00830B72" w:rsidRDefault="00830B72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Характеристика среды:</w:t>
            </w:r>
          </w:p>
          <w:p w14:paraId="56D5CAE8" w14:textId="77777777" w:rsidR="00830B72" w:rsidRPr="00830B72" w:rsidRDefault="00830B72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класс опасности по ГОСТ 12.1.007-76</w:t>
            </w:r>
          </w:p>
          <w:p w14:paraId="62D6164C" w14:textId="77777777" w:rsidR="00830B72" w:rsidRPr="00830B72" w:rsidRDefault="00830B72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пожароопасность по ГОСТ 12.1.004-91</w:t>
            </w:r>
          </w:p>
          <w:p w14:paraId="4A2250A7" w14:textId="77777777" w:rsidR="00830B72" w:rsidRPr="00830B72" w:rsidRDefault="00830B72" w:rsidP="00B229CE">
            <w:pPr>
              <w:tabs>
                <w:tab w:val="num" w:pos="12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взрывоопасность по ГОСТ Р51330.19-99</w:t>
            </w:r>
          </w:p>
        </w:tc>
        <w:tc>
          <w:tcPr>
            <w:tcW w:w="3828" w:type="dxa"/>
            <w:shd w:val="clear" w:color="auto" w:fill="auto"/>
          </w:tcPr>
          <w:p w14:paraId="217CF7DA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5027B230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06FE63B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FE03203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Количество заказываемых аппаратов, шт.</w:t>
            </w:r>
          </w:p>
        </w:tc>
        <w:tc>
          <w:tcPr>
            <w:tcW w:w="3828" w:type="dxa"/>
            <w:shd w:val="clear" w:color="auto" w:fill="auto"/>
          </w:tcPr>
          <w:p w14:paraId="46EB68FE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1A273AD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1DEBB414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6683888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Климатические условия</w:t>
            </w:r>
          </w:p>
        </w:tc>
        <w:tc>
          <w:tcPr>
            <w:tcW w:w="3828" w:type="dxa"/>
            <w:shd w:val="clear" w:color="auto" w:fill="auto"/>
          </w:tcPr>
          <w:p w14:paraId="174DAE5F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635FDDB3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E0848A0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ED7271F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Место установки аппарата (открытая площадка, отапливаемое помещение)</w:t>
            </w:r>
          </w:p>
        </w:tc>
        <w:tc>
          <w:tcPr>
            <w:tcW w:w="3828" w:type="dxa"/>
            <w:shd w:val="clear" w:color="auto" w:fill="auto"/>
          </w:tcPr>
          <w:p w14:paraId="2F04B9FD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122DE588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FC8FE1B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CC94919" w14:textId="77777777" w:rsidR="00830B72" w:rsidRPr="00830B72" w:rsidRDefault="00830B7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Тип уплотнительной поверхности фланцев</w:t>
            </w:r>
          </w:p>
          <w:p w14:paraId="2105FE27" w14:textId="77777777" w:rsidR="00830B72" w:rsidRPr="00830B72" w:rsidRDefault="00830B7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штуцеров (в соответствии с ГОСТ 12815-80)</w:t>
            </w:r>
          </w:p>
        </w:tc>
        <w:tc>
          <w:tcPr>
            <w:tcW w:w="3828" w:type="dxa"/>
            <w:shd w:val="clear" w:color="auto" w:fill="auto"/>
          </w:tcPr>
          <w:p w14:paraId="7DF3EF3D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2245C302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5CB5B51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57ADBC9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Объем аппарата, м</w:t>
            </w:r>
            <w:r w:rsidRPr="00830B72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354E920D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0CB0D6F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6956E5BC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5B85E79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Материальное исполнение аппарата</w:t>
            </w:r>
          </w:p>
        </w:tc>
        <w:tc>
          <w:tcPr>
            <w:tcW w:w="3828" w:type="dxa"/>
            <w:shd w:val="clear" w:color="auto" w:fill="auto"/>
          </w:tcPr>
          <w:p w14:paraId="4D0D277D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1A59EBD5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773321BC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FA213FE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Прибавка для компенсации коррозии, мм</w:t>
            </w:r>
          </w:p>
        </w:tc>
        <w:tc>
          <w:tcPr>
            <w:tcW w:w="3828" w:type="dxa"/>
            <w:shd w:val="clear" w:color="auto" w:fill="auto"/>
          </w:tcPr>
          <w:p w14:paraId="07E5EA4B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7E3E80C9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06B900C8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25FA731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Антикоррозионное внутреннее покрытие</w:t>
            </w:r>
          </w:p>
        </w:tc>
        <w:tc>
          <w:tcPr>
            <w:tcW w:w="3828" w:type="dxa"/>
            <w:shd w:val="clear" w:color="auto" w:fill="auto"/>
          </w:tcPr>
          <w:p w14:paraId="2A9DAE8F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50218583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EDF91E3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1EC767A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Площадки обслуживания (да/нет)</w:t>
            </w:r>
          </w:p>
        </w:tc>
        <w:tc>
          <w:tcPr>
            <w:tcW w:w="3828" w:type="dxa"/>
            <w:shd w:val="clear" w:color="auto" w:fill="auto"/>
          </w:tcPr>
          <w:p w14:paraId="0789E4F7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0C1957ED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310BCBC1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C948ACC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Детали для крепления для теплоизоляции (да/нет)</w:t>
            </w:r>
          </w:p>
        </w:tc>
        <w:tc>
          <w:tcPr>
            <w:tcW w:w="3828" w:type="dxa"/>
            <w:shd w:val="clear" w:color="auto" w:fill="auto"/>
          </w:tcPr>
          <w:p w14:paraId="599D8C39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0B72" w14:paraId="3570D01F" w14:textId="77777777" w:rsidTr="00B229CE">
        <w:trPr>
          <w:trHeight w:val="253"/>
        </w:trPr>
        <w:tc>
          <w:tcPr>
            <w:tcW w:w="851" w:type="dxa"/>
            <w:shd w:val="clear" w:color="auto" w:fill="FFFFFF" w:themeFill="background1"/>
          </w:tcPr>
          <w:p w14:paraId="434EE42F" w14:textId="77777777" w:rsidR="00830B72" w:rsidRPr="00830B72" w:rsidRDefault="00830B72" w:rsidP="00830B72">
            <w:pPr>
              <w:pStyle w:val="a8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494A4AF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30B72">
              <w:rPr>
                <w:rFonts w:ascii="Arial" w:hAnsi="Arial" w:cs="Arial"/>
                <w:sz w:val="21"/>
                <w:szCs w:val="21"/>
              </w:rPr>
              <w:t>ШМР, ПНР</w:t>
            </w:r>
          </w:p>
        </w:tc>
        <w:tc>
          <w:tcPr>
            <w:tcW w:w="3828" w:type="dxa"/>
            <w:shd w:val="clear" w:color="auto" w:fill="auto"/>
          </w:tcPr>
          <w:p w14:paraId="157E9D9A" w14:textId="77777777" w:rsidR="00830B72" w:rsidRPr="00830B72" w:rsidRDefault="00830B72" w:rsidP="00B229CE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1C21" w14:textId="77777777" w:rsidR="00C15D44" w:rsidRDefault="00C15D44" w:rsidP="009C399D">
      <w:pPr>
        <w:spacing w:after="0" w:line="240" w:lineRule="auto"/>
      </w:pPr>
      <w:r>
        <w:separator/>
      </w:r>
    </w:p>
  </w:endnote>
  <w:endnote w:type="continuationSeparator" w:id="0">
    <w:p w14:paraId="5A2B0D4A" w14:textId="77777777" w:rsidR="00C15D44" w:rsidRDefault="00C15D44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C89A0" w14:textId="77777777" w:rsidR="00C15D44" w:rsidRDefault="00C15D44" w:rsidP="009C399D">
      <w:pPr>
        <w:spacing w:after="0" w:line="240" w:lineRule="auto"/>
      </w:pPr>
      <w:r>
        <w:separator/>
      </w:r>
    </w:p>
  </w:footnote>
  <w:footnote w:type="continuationSeparator" w:id="0">
    <w:p w14:paraId="0DFE848E" w14:textId="77777777" w:rsidR="00C15D44" w:rsidRDefault="00C15D44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47E20"/>
    <w:rsid w:val="00191BBF"/>
    <w:rsid w:val="001B65AF"/>
    <w:rsid w:val="00300F3E"/>
    <w:rsid w:val="003045C5"/>
    <w:rsid w:val="00372331"/>
    <w:rsid w:val="003D6CD3"/>
    <w:rsid w:val="00497D3C"/>
    <w:rsid w:val="005E4025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A4E87"/>
    <w:rsid w:val="00AD570A"/>
    <w:rsid w:val="00B256C6"/>
    <w:rsid w:val="00B25736"/>
    <w:rsid w:val="00B86731"/>
    <w:rsid w:val="00C15D44"/>
    <w:rsid w:val="00C73BA7"/>
    <w:rsid w:val="00CA4BA9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2021-01-11T09:46:00Z</dcterms:created>
  <dcterms:modified xsi:type="dcterms:W3CDTF">2021-01-11T09:46:00Z</dcterms:modified>
</cp:coreProperties>
</file>